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6189" w:rsidRPr="005230E2" w:rsidRDefault="00F06189" w:rsidP="00F061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>Calcium Carbonate – Some of the many common uses for calcium carbonate are as follows: Dietary supplement for calcium, common antacid, filler material for a wide variety of products (toothpaste, paper, paints etc.) and blackboard chalk.</w:t>
      </w:r>
    </w:p>
    <w:p w:rsidR="00FC199D" w:rsidRDefault="00FC199D">
      <w:bookmarkStart w:id="0" w:name="_GoBack"/>
      <w:bookmarkEnd w:id="0"/>
    </w:p>
    <w:sectPr w:rsidR="00FC19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189"/>
    <w:rsid w:val="00F06189"/>
    <w:rsid w:val="00FC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FE96DB-0295-4AF6-BE6A-F9CC0EE03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61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Benoit Hill</dc:creator>
  <cp:keywords/>
  <dc:description/>
  <cp:lastModifiedBy>Benoit Hill</cp:lastModifiedBy>
  <cp:revision>1</cp:revision>
  <dcterms:created xsi:type="dcterms:W3CDTF">2019-03-04T21:07:00Z</dcterms:created>
  <dcterms:modified xsi:type="dcterms:W3CDTF">2019-03-04T21:08:00Z</dcterms:modified>
</cp:coreProperties>
</file>